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仿宋_GB2312" w:hAnsi="仿宋" w:eastAsia="仿宋_GB2312" w:cs="Times New Roman"/>
          <w:sz w:val="32"/>
          <w:szCs w:val="32"/>
        </w:rPr>
      </w:pPr>
      <w:bookmarkStart w:id="0" w:name="_GoBack"/>
      <w:bookmarkEnd w:id="0"/>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农业综合行政执法支队</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农业综合行政执法支队</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hint="eastAsia" w:ascii="黑体" w:hAnsi="宋体" w:eastAsia="黑体" w:cs="黑体"/>
          <w:sz w:val="32"/>
          <w:szCs w:val="32"/>
        </w:rPr>
      </w:pP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农业综合行政执法支队</w:t>
      </w:r>
      <w:r>
        <w:rPr>
          <w:rFonts w:hint="eastAsia" w:ascii="黑体" w:hAnsi="宋体" w:eastAsia="黑体" w:cs="黑体"/>
          <w:sz w:val="32"/>
          <w:szCs w:val="32"/>
        </w:rPr>
        <w:t>概况</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eastAsia="zh-CN"/>
        </w:rPr>
        <w:t>单位</w:t>
      </w:r>
      <w:r>
        <w:rPr>
          <w:rFonts w:hint="eastAsia" w:ascii="仿宋_GB2312" w:hAnsi="宋体" w:eastAsia="仿宋_GB2312" w:cs="仿宋_GB2312"/>
          <w:b/>
          <w:bCs/>
          <w:sz w:val="32"/>
          <w:szCs w:val="32"/>
        </w:rPr>
        <w:t>主要职责</w:t>
      </w:r>
    </w:p>
    <w:p>
      <w:pPr>
        <w:keepNext w:val="0"/>
        <w:keepLines w:val="0"/>
        <w:widowControl/>
        <w:suppressLineNumbers w:val="0"/>
        <w:jc w:val="left"/>
        <w:rPr>
          <w:rFonts w:hint="eastAsia" w:ascii="仿宋_GB2312" w:eastAsia="仿宋_GB2312" w:cs="Times New Roman"/>
          <w:sz w:val="32"/>
          <w:szCs w:val="32"/>
          <w:lang w:eastAsia="zh-CN"/>
        </w:rPr>
      </w:pPr>
      <w:r>
        <w:rPr>
          <w:rFonts w:hint="eastAsia" w:ascii="仿宋_GB2312" w:hAnsi="宋体" w:eastAsia="仿宋_GB2312" w:cs="仿宋_GB2312"/>
          <w:sz w:val="32"/>
          <w:szCs w:val="32"/>
        </w:rPr>
        <w:t>景德镇市</w:t>
      </w:r>
      <w:r>
        <w:rPr>
          <w:rFonts w:hint="eastAsia" w:ascii="仿宋_GB2312" w:hAnsi="宋体" w:eastAsia="仿宋_GB2312" w:cs="仿宋_GB2312"/>
          <w:sz w:val="32"/>
          <w:szCs w:val="32"/>
          <w:lang w:eastAsia="zh-CN"/>
        </w:rPr>
        <w:t>农业综合行政执法支队</w:t>
      </w:r>
      <w:r>
        <w:rPr>
          <w:rFonts w:hint="eastAsia" w:ascii="仿宋_GB2312" w:hAnsi="宋体" w:eastAsia="仿宋_GB2312" w:cs="仿宋_GB2312"/>
          <w:sz w:val="32"/>
          <w:szCs w:val="32"/>
        </w:rPr>
        <w:t>是</w:t>
      </w:r>
      <w:r>
        <w:rPr>
          <w:rFonts w:hint="eastAsia" w:ascii="仿宋_GB2312" w:hAnsi="宋体" w:eastAsia="仿宋_GB2312" w:cs="仿宋_GB2312"/>
          <w:sz w:val="32"/>
          <w:szCs w:val="32"/>
          <w:lang w:eastAsia="zh-CN"/>
        </w:rPr>
        <w:t>市农业农村局下属二级全额拨款事业单位</w:t>
      </w:r>
      <w:r>
        <w:rPr>
          <w:rFonts w:hint="eastAsia" w:ascii="仿宋_GB2312" w:hAnsi="宋体" w:eastAsia="仿宋_GB2312" w:cs="仿宋_GB2312"/>
          <w:sz w:val="32"/>
          <w:szCs w:val="32"/>
        </w:rPr>
        <w:t>，主要职责是：</w:t>
      </w:r>
      <w:r>
        <w:rPr>
          <w:rFonts w:hint="eastAsia" w:ascii="仿宋_GB2312" w:hAnsi="宋体" w:eastAsia="仿宋_GB2312" w:cs="仿宋_GB2312"/>
          <w:sz w:val="32"/>
          <w:szCs w:val="32"/>
          <w:lang w:val="en-US" w:eastAsia="zh-CN"/>
        </w:rPr>
        <w:t xml:space="preserve">依法统一行使法律、法规、规章赋予农业农村部门的执 </w:t>
      </w:r>
      <w:r>
        <w:rPr>
          <w:rFonts w:hint="default" w:ascii="仿宋_GB2312" w:hAnsi="宋体" w:eastAsia="仿宋_GB2312" w:cs="仿宋_GB2312"/>
          <w:sz w:val="32"/>
          <w:szCs w:val="32"/>
          <w:lang w:val="en-US" w:eastAsia="zh-CN"/>
        </w:rPr>
        <w:t>法职责，承担畜牧兽医兽药、生猪屠宰、种子、化肥、农药、农机、农产品质量、饲料和饲料添加剂、动物卫生、植物检疫、植物新品种保护、农业转基因生物安全以及渔政、粮食流通等行政执法工作</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负责全市农资打假工作，组织开展“双随机一公开”执法检查</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负责辖区内重大、复杂案件查处和跨区域、跨部门执法的组织协调和投诉举报工作</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指导监督县（市）农业综合行政执法体系建设，队伍建设</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规范行政执法行为。宣传贯彻农业农村相关法律、法规、规章</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承办上级交办、督办及有关部门移交的各类案件的处置 工作，承担行政执法与刑事司法衔接工作</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完成市农业农村局交办的其他工作</w:t>
      </w:r>
      <w:r>
        <w:rPr>
          <w:rFonts w:hint="eastAsia" w:ascii="FZFangSong-Z02" w:hAnsi="FZFangSong-Z02" w:eastAsia="FZFangSong-Z02" w:cs="FZFangSong-Z02"/>
          <w:color w:val="000000"/>
          <w:kern w:val="0"/>
          <w:sz w:val="30"/>
          <w:szCs w:val="30"/>
          <w:lang w:val="en-US" w:eastAsia="zh-CN" w:bidi="ar"/>
        </w:rPr>
        <w:t>；</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w:t>
      </w:r>
      <w:r>
        <w:rPr>
          <w:rFonts w:hint="eastAsia" w:ascii="仿宋_GB2312" w:hAnsi="宋体" w:eastAsia="仿宋_GB2312" w:cs="仿宋_GB2312"/>
          <w:b/>
          <w:bCs/>
          <w:sz w:val="32"/>
          <w:szCs w:val="32"/>
          <w:lang w:eastAsia="zh-CN"/>
        </w:rPr>
        <w:t>单位</w:t>
      </w:r>
      <w:r>
        <w:rPr>
          <w:rFonts w:hint="eastAsia" w:ascii="仿宋_GB2312" w:hAnsi="宋体" w:eastAsia="仿宋_GB2312" w:cs="仿宋_GB2312"/>
          <w:b/>
          <w:bCs/>
          <w:sz w:val="32"/>
          <w:szCs w:val="32"/>
        </w:rPr>
        <w:t>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景德镇市农业综合行政执法支队为景德镇市农业农村局</w:t>
      </w:r>
      <w:r>
        <w:rPr>
          <w:rFonts w:hint="eastAsia" w:ascii="仿宋_GB2312" w:hAnsi="宋体" w:eastAsia="仿宋_GB2312" w:cs="仿宋_GB2312"/>
          <w:sz w:val="32"/>
          <w:szCs w:val="32"/>
        </w:rPr>
        <w:t>所属二级预算单位。编制数为</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ind w:left="1600" w:hanging="1600" w:hangingChars="5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市农业行政执法支队</w:t>
      </w:r>
      <w:r>
        <w:rPr>
          <w:rFonts w:hint="eastAsia" w:ascii="黑体" w:hAnsi="宋体" w:eastAsia="黑体" w:cs="黑体"/>
          <w:sz w:val="32"/>
          <w:szCs w:val="32"/>
        </w:rPr>
        <w:t>2021年部门预算情况说明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市农业综合行政执法支队</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117.24</w:t>
      </w:r>
      <w:r>
        <w:rPr>
          <w:rFonts w:hint="eastAsia" w:ascii="仿宋_GB2312" w:hAnsi="宋体" w:eastAsia="仿宋_GB2312" w:cs="仿宋_GB2312"/>
          <w:sz w:val="32"/>
          <w:szCs w:val="32"/>
        </w:rPr>
        <w:t>万元，与上年预算</w:t>
      </w:r>
      <w:r>
        <w:rPr>
          <w:rFonts w:hint="eastAsia" w:ascii="仿宋_GB2312" w:hAnsi="宋体" w:eastAsia="仿宋_GB2312" w:cs="仿宋_GB2312"/>
          <w:sz w:val="32"/>
          <w:szCs w:val="32"/>
          <w:lang w:val="en-US" w:eastAsia="zh-CN"/>
        </w:rPr>
        <w:t>增加20.58万元，</w:t>
      </w:r>
      <w:r>
        <w:rPr>
          <w:rFonts w:hint="eastAsia" w:ascii="仿宋_GB2312" w:hAnsi="宋体" w:eastAsia="仿宋_GB2312" w:cs="仿宋_GB2312"/>
          <w:sz w:val="32"/>
          <w:szCs w:val="32"/>
          <w:lang w:eastAsia="zh-CN"/>
        </w:rPr>
        <w:t>主要由于编制数增加，公用经费总额增加</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109.54</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93.43</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7.7</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6.57</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景德镇市农业综合行政执法支队</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117.24</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20.58</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主要由于公用经费支出增加</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117.24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65.54</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35.7</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7.17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6.11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4.35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3.71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农林水支出</w:t>
      </w:r>
      <w:r>
        <w:rPr>
          <w:rFonts w:hint="eastAsia" w:ascii="仿宋_GB2312" w:hAnsi="宋体" w:eastAsia="仿宋_GB2312" w:cs="仿宋_GB2312"/>
          <w:sz w:val="32"/>
          <w:szCs w:val="32"/>
          <w:lang w:val="en-US" w:eastAsia="zh-CN"/>
        </w:rPr>
        <w:t>100.34万元，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85.59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5.38万元，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.59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65.54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55.9</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35.7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30.45</w:t>
      </w:r>
      <w:r>
        <w:rPr>
          <w:rFonts w:ascii="仿宋_GB2312" w:hAnsi="宋体" w:eastAsia="仿宋_GB2312" w:cs="仿宋_GB2312"/>
          <w:sz w:val="32"/>
          <w:szCs w:val="32"/>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16万元，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13.65</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景德镇市农业综合行政执法支队</w:t>
      </w: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109.54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93.43</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37.88万元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主要由于编制数增加，公用经费增加。</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7.17万元，占</w:t>
      </w:r>
      <w:r>
        <w:rPr>
          <w:rFonts w:hint="eastAsia" w:ascii="仿宋_GB2312" w:hAnsi="宋体" w:eastAsia="仿宋_GB2312" w:cs="仿宋_GB2312"/>
          <w:sz w:val="32"/>
          <w:szCs w:val="32"/>
        </w:rPr>
        <w:t>财政拨款支出</w:t>
      </w:r>
      <w:r>
        <w:rPr>
          <w:rFonts w:hint="eastAsia" w:ascii="仿宋_GB2312" w:hAnsi="宋体" w:eastAsia="仿宋_GB2312" w:cs="仿宋_GB2312"/>
          <w:sz w:val="32"/>
          <w:szCs w:val="32"/>
          <w:lang w:val="en-US" w:eastAsia="zh-CN"/>
        </w:rPr>
        <w:t>6.54%，卫生健康支出4.35万元，占</w:t>
      </w:r>
      <w:r>
        <w:rPr>
          <w:rFonts w:hint="eastAsia" w:ascii="仿宋_GB2312" w:hAnsi="宋体" w:eastAsia="仿宋_GB2312" w:cs="仿宋_GB2312"/>
          <w:sz w:val="32"/>
          <w:szCs w:val="32"/>
        </w:rPr>
        <w:t>财政拨款支出</w:t>
      </w:r>
      <w:r>
        <w:rPr>
          <w:rFonts w:hint="eastAsia" w:ascii="仿宋_GB2312" w:hAnsi="宋体" w:eastAsia="仿宋_GB2312" w:cs="仿宋_GB2312"/>
          <w:sz w:val="32"/>
          <w:szCs w:val="32"/>
          <w:lang w:val="en-US" w:eastAsia="zh-CN"/>
        </w:rPr>
        <w:t>3.97%，</w:t>
      </w:r>
      <w:r>
        <w:rPr>
          <w:rFonts w:hint="eastAsia" w:ascii="仿宋_GB2312" w:hAnsi="宋体" w:eastAsia="仿宋_GB2312" w:cs="仿宋_GB2312"/>
          <w:sz w:val="32"/>
          <w:szCs w:val="32"/>
        </w:rPr>
        <w:t>农林水</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92.64</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84.57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5.38</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4.91</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lang w:val="en-US" w:eastAsia="zh-CN"/>
        </w:rPr>
        <w:t>2020年政府采购预算为16万元，较上年增加11万元，主要由于办公设备采购增加。其中：部门集中采购11万元、部门分散采购5万元。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sz w:val="32"/>
          <w:szCs w:val="32"/>
          <w:lang w:eastAsia="zh-CN"/>
        </w:rPr>
        <w:t>景德镇市农业综合行政执法支队</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10.7</w:t>
      </w:r>
      <w:r>
        <w:rPr>
          <w:rFonts w:hint="eastAsia" w:ascii="仿宋_GB2312" w:hAnsi="宋体" w:eastAsia="仿宋_GB2312" w:cs="仿宋_GB2312"/>
          <w:sz w:val="32"/>
          <w:szCs w:val="32"/>
        </w:rPr>
        <w:t>万元。其中：因公出国（境）</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7.7</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7.7</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eastAsia="zh-CN"/>
        </w:rPr>
        <w:t>新增执法执勤用车</w:t>
      </w:r>
      <w:r>
        <w:rPr>
          <w:rFonts w:hint="eastAsia" w:ascii="仿宋_GB2312" w:eastAsia="仿宋_GB2312" w:cs="仿宋_GB2312"/>
          <w:sz w:val="32"/>
          <w:szCs w:val="32"/>
          <w:lang w:val="en-US" w:eastAsia="zh-CN"/>
        </w:rPr>
        <w:t>2辆</w:t>
      </w:r>
      <w:r>
        <w:rPr>
          <w:rFonts w:hint="eastAsia" w:ascii="仿宋_GB2312" w:hAnsi="宋体" w:eastAsia="仿宋_GB2312" w:cs="仿宋_GB2312"/>
          <w:sz w:val="32"/>
          <w:szCs w:val="32"/>
        </w:rPr>
        <w:t>。</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r>
        <w:rPr>
          <w:rFonts w:ascii="仿宋_GB2312" w:eastAsia="仿宋_GB2312"/>
          <w:color w:val="000000"/>
          <w:sz w:val="32"/>
          <w:szCs w:val="30"/>
        </w:rPr>
        <w:t xml:space="preserve"> </w:t>
      </w:r>
    </w:p>
    <w:p>
      <w:pPr>
        <w:widowControl/>
        <w:spacing w:line="600" w:lineRule="exact"/>
        <w:ind w:firstLine="643" w:firstLineChars="200"/>
        <w:jc w:val="left"/>
        <w:rPr>
          <w:rFonts w:hint="eastAsia" w:ascii="仿宋_GB2312" w:hAnsi="宋体" w:eastAsia="仿宋_GB2312" w:cs="仿宋_GB2312"/>
          <w:b/>
          <w:bCs/>
          <w:sz w:val="32"/>
          <w:szCs w:val="32"/>
        </w:rPr>
      </w:pP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2021年实行绩效目标管理的一级项目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    万元，其中：二级项目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无二级预算项目。</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市农业综合行政执法支队</w:t>
      </w:r>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widowControl/>
        <w:spacing w:line="600" w:lineRule="exact"/>
        <w:ind w:firstLine="640"/>
        <w:jc w:val="left"/>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FZFangSong-Z0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5EB1609"/>
    <w:rsid w:val="07BF400D"/>
    <w:rsid w:val="08EE0B31"/>
    <w:rsid w:val="0A326819"/>
    <w:rsid w:val="0CBF216E"/>
    <w:rsid w:val="0FCB58D0"/>
    <w:rsid w:val="0FD0644F"/>
    <w:rsid w:val="10D15BF2"/>
    <w:rsid w:val="11427CB1"/>
    <w:rsid w:val="139E3D52"/>
    <w:rsid w:val="162B4B72"/>
    <w:rsid w:val="18AC060B"/>
    <w:rsid w:val="19076E1D"/>
    <w:rsid w:val="19657FF3"/>
    <w:rsid w:val="1EBD751D"/>
    <w:rsid w:val="1F117155"/>
    <w:rsid w:val="204B45CE"/>
    <w:rsid w:val="247E3654"/>
    <w:rsid w:val="25705B71"/>
    <w:rsid w:val="258613D0"/>
    <w:rsid w:val="26BF3A63"/>
    <w:rsid w:val="283125A1"/>
    <w:rsid w:val="2AEB2078"/>
    <w:rsid w:val="2B3808B1"/>
    <w:rsid w:val="2DBB222D"/>
    <w:rsid w:val="31D40AAE"/>
    <w:rsid w:val="381119B2"/>
    <w:rsid w:val="3BD871B8"/>
    <w:rsid w:val="3CF55A87"/>
    <w:rsid w:val="3D32618E"/>
    <w:rsid w:val="3E3A2BD9"/>
    <w:rsid w:val="429A727D"/>
    <w:rsid w:val="4322216B"/>
    <w:rsid w:val="4C0B38BC"/>
    <w:rsid w:val="4C0B7195"/>
    <w:rsid w:val="4D3B293C"/>
    <w:rsid w:val="51B40312"/>
    <w:rsid w:val="57CC144D"/>
    <w:rsid w:val="57D2031A"/>
    <w:rsid w:val="62B20F12"/>
    <w:rsid w:val="641E7445"/>
    <w:rsid w:val="71452C49"/>
    <w:rsid w:val="73224148"/>
    <w:rsid w:val="772860B1"/>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4</TotalTime>
  <ScaleCrop>false</ScaleCrop>
  <LinksUpToDate>false</LinksUpToDate>
  <CharactersWithSpaces>2873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cp:lastPrinted>2021-05-26T02:23:00Z</cp:lastPrinted>
  <dcterms:modified xsi:type="dcterms:W3CDTF">2021-07-12T02:51:18Z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C62ECDE5A2DE4365A105DEFCACB6A678</vt:lpwstr>
  </property>
</Properties>
</file>